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A4" w:rsidRDefault="00BE4A0D" w:rsidP="00133EA4">
      <w:pPr>
        <w:tabs>
          <w:tab w:val="left" w:pos="5500"/>
        </w:tabs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                                            </w:t>
      </w:r>
      <w:r w:rsidR="00133EA4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 xml:space="preserve">      </w:t>
      </w:r>
      <w:r w:rsidR="00133EA4">
        <w:rPr>
          <w:rFonts w:ascii="Arial" w:hAnsi="Arial" w:cs="Arial"/>
        </w:rPr>
        <w:t xml:space="preserve">                </w:t>
      </w:r>
      <w:r w:rsidR="008F6AEF">
        <w:rPr>
          <w:rFonts w:ascii="Arial" w:hAnsi="Arial" w:cs="Arial"/>
          <w:sz w:val="24"/>
          <w:szCs w:val="24"/>
        </w:rPr>
        <w:t>Załącznik nr 4</w:t>
      </w:r>
      <w:r w:rsidR="00133EA4">
        <w:rPr>
          <w:rFonts w:ascii="Arial" w:hAnsi="Arial" w:cs="Arial"/>
          <w:sz w:val="24"/>
          <w:szCs w:val="24"/>
        </w:rPr>
        <w:t xml:space="preserve"> do SWZ</w:t>
      </w:r>
    </w:p>
    <w:p w:rsidR="00133EA4" w:rsidRDefault="00DC54CC" w:rsidP="00133EA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 sprawy 6</w:t>
      </w:r>
      <w:r w:rsidR="00133EA4">
        <w:rPr>
          <w:rFonts w:ascii="Arial" w:hAnsi="Arial" w:cs="Arial"/>
          <w:sz w:val="24"/>
          <w:szCs w:val="24"/>
        </w:rPr>
        <w:t>/CZ-SAM/2022</w:t>
      </w:r>
    </w:p>
    <w:p w:rsidR="00BE4A0D" w:rsidRDefault="00BE4A0D" w:rsidP="00BE4A0D">
      <w:pPr>
        <w:rPr>
          <w:rFonts w:ascii="Arial" w:hAnsi="Arial" w:cs="Arial"/>
        </w:rPr>
      </w:pPr>
    </w:p>
    <w:p w:rsidR="00BE4A0D" w:rsidRPr="00F923E2" w:rsidRDefault="00BE4A0D" w:rsidP="00BE4A0D">
      <w:pPr>
        <w:tabs>
          <w:tab w:val="left" w:pos="550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C7D18" w:rsidRPr="001D0803" w:rsidRDefault="009C7D18" w:rsidP="009C7D1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Pr="00996D7B">
        <w:rPr>
          <w:rFonts w:ascii="Arial" w:hAnsi="Arial" w:cs="Arial"/>
          <w:b/>
          <w:sz w:val="24"/>
          <w:szCs w:val="24"/>
        </w:rPr>
        <w:t>OPIS PRZEDMIO</w:t>
      </w:r>
      <w:r>
        <w:rPr>
          <w:rFonts w:ascii="Arial" w:hAnsi="Arial" w:cs="Arial"/>
          <w:b/>
          <w:sz w:val="24"/>
          <w:szCs w:val="24"/>
        </w:rPr>
        <w:t>TU ZAMÓWIENIA</w:t>
      </w:r>
    </w:p>
    <w:p w:rsidR="009C7D18" w:rsidRDefault="009C7D18" w:rsidP="009C7D18">
      <w:pPr>
        <w:spacing w:after="0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9C7D18" w:rsidRDefault="009C7D18" w:rsidP="009C7D18">
      <w:pPr>
        <w:spacing w:after="0"/>
        <w:ind w:left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Dotyczy zadania nr 1</w:t>
      </w:r>
    </w:p>
    <w:p w:rsidR="009C7D18" w:rsidRPr="00373BBB" w:rsidRDefault="009C7D18" w:rsidP="009C7D18">
      <w:pPr>
        <w:spacing w:after="0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9C7D18" w:rsidRDefault="009C7D18" w:rsidP="009C7D18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Szyby pancerne muszą spełniać warunki określone dla trybu III procedury zgodnie z Rozporządzeniem Ministra Obrony Narodowej z dnia 11.01. 2013 r. w sprawie wyrobów podlegających zgodności oraz sposobu i trybu prowadzenia oceny zgodności wyrobów przeznaczonych na potrzeby obronności Państwa (Dz. U. z dnia 29.01.2013 r., poz. 136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zm.).</w:t>
      </w:r>
    </w:p>
    <w:p w:rsidR="009C7D18" w:rsidRDefault="009C7D18" w:rsidP="009C7D18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realizujący zamówienie musi posiadać stosowne uprawnienia zgodnie z Rozporządzeniem Rady Ministrów z dnia 03.12.2001 r. w sprawie rodzajów broni i amunicji oraz wykazu wyrobów i technologii o przeznaczeniu wojskowym lub policyjnym, na których wytwarzanie i obrót jest wymagana koncesja.</w:t>
      </w:r>
    </w:p>
    <w:p w:rsidR="009C7D18" w:rsidRDefault="009C7D18" w:rsidP="009C7D18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podstawie §5.1. Rozporządzenia Ministra Obrony Narodowej z dnia 11.01.2013 r. Zamawiający dopuszcza zmianę trybu oceny zgodności z trybu III na tryb I. Jednocześnie Zamawiający zgodnie z art. 11, ust.3 Ustawy z dnia 17 listopada 2006 r. o systemie zgodności wyrobów przeznaczonych na potrzeby obronności i bezpieczeństwa państwa Dz. U. z dnia 19 grudnia 2006 r. oczekuje iż zaoferowany wyrób jest zgodny ze specyfikacją techniczną.</w:t>
      </w:r>
    </w:p>
    <w:p w:rsidR="009C7D18" w:rsidRPr="00F31F29" w:rsidRDefault="009C7D18" w:rsidP="009C7D18">
      <w:pPr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Szyby pancerne muszą posiadać odporność nie mniejszą niż pancerz w którym będzie zamontowana (tj. co najmniej na pocisk 7,62 mm x 51) czyli poziom 1 ochrony wg STANAG 4659 i być wykonana w wersji bezodpryskowej zabezpieczającej załogę pojazdu przed odłamkami szkła.</w:t>
      </w:r>
    </w:p>
    <w:p w:rsidR="009C7D18" w:rsidRPr="00F31F29" w:rsidRDefault="009C7D18" w:rsidP="009C7D18">
      <w:pPr>
        <w:spacing w:after="0"/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9C7D18" w:rsidRPr="00F31F29" w:rsidRDefault="009C7D18" w:rsidP="009C7D18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F31F29">
        <w:rPr>
          <w:rFonts w:ascii="Arial" w:hAnsi="Arial" w:cs="Arial"/>
          <w:sz w:val="24"/>
          <w:szCs w:val="24"/>
        </w:rPr>
        <w:t xml:space="preserve">Do każdej szyby </w:t>
      </w:r>
      <w:r>
        <w:rPr>
          <w:rFonts w:ascii="Arial" w:hAnsi="Arial" w:cs="Arial"/>
          <w:sz w:val="24"/>
          <w:szCs w:val="24"/>
        </w:rPr>
        <w:t>Wykonawca musi dostarczyć certyfikat zgodności potwierdzający parametry szyb oraz stałości właściwości użytkowych wyrobu.</w:t>
      </w:r>
    </w:p>
    <w:p w:rsidR="009C7D18" w:rsidRDefault="009C7D18" w:rsidP="009C7D1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C7D18" w:rsidRPr="00996D7B" w:rsidRDefault="009C7D18" w:rsidP="009C7D1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C7D18" w:rsidRPr="00996D7B" w:rsidRDefault="009C7D18" w:rsidP="009C7D1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C7D18" w:rsidRPr="001D0803" w:rsidRDefault="009C7D18" w:rsidP="009C7D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Dotyczy </w:t>
      </w:r>
      <w:r w:rsidRPr="001D0803">
        <w:rPr>
          <w:rFonts w:ascii="Arial" w:hAnsi="Arial" w:cs="Arial"/>
          <w:b/>
          <w:sz w:val="24"/>
          <w:szCs w:val="24"/>
        </w:rPr>
        <w:t xml:space="preserve"> zada</w:t>
      </w:r>
      <w:r>
        <w:rPr>
          <w:rFonts w:ascii="Arial" w:hAnsi="Arial" w:cs="Arial"/>
          <w:b/>
          <w:sz w:val="24"/>
          <w:szCs w:val="24"/>
        </w:rPr>
        <w:t>nia nr 2</w:t>
      </w:r>
    </w:p>
    <w:p w:rsidR="009C7D18" w:rsidRDefault="009C7D18" w:rsidP="009C7D18">
      <w:pPr>
        <w:spacing w:after="0"/>
        <w:ind w:left="862"/>
        <w:jc w:val="both"/>
        <w:rPr>
          <w:rFonts w:ascii="Arial" w:hAnsi="Arial" w:cs="Arial"/>
          <w:sz w:val="24"/>
          <w:szCs w:val="24"/>
        </w:rPr>
      </w:pPr>
    </w:p>
    <w:p w:rsidR="009C7D18" w:rsidRPr="00996D7B" w:rsidRDefault="009C7D18" w:rsidP="009C7D18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Dostarczony przedmiot zamówienia będzie nowy, nieużywany, nieregenerowany i w kategorii I-ej.</w:t>
      </w:r>
    </w:p>
    <w:p w:rsidR="009C7D18" w:rsidRPr="00996D7B" w:rsidRDefault="009C7D18" w:rsidP="009C7D18">
      <w:pPr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Dostarczone części zamienne muszą być opakowane i zakonserwowane metodą zapewniającą zachowanie ich właściwości oraz parametrów techniczno-eksploatacyjnych przez okres gwarancji określony w ofercie;</w:t>
      </w:r>
    </w:p>
    <w:p w:rsidR="009C7D18" w:rsidRPr="00996D7B" w:rsidRDefault="009C7D18" w:rsidP="009C7D18">
      <w:pPr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lastRenderedPageBreak/>
        <w:t>Wykonawca zobowiązuje się udzielić Zamawiającemu na wszystkie elementy przedmiotu zamówienia gwarancji jakości na okres określony w ofercie jednak nie mniej niż 24 miesiące. W przypadku gdy producent poszczególnego elementu przedmiotu zamówienia udzieli Wykonawcy gwarancji jakości na okres dłuższy od wskazanego w specyfikacji, Wykonawca zobowiązuje się wobec Zamawiającego do udzielenia gwarancji na okres wskazany przez producenta.</w:t>
      </w:r>
    </w:p>
    <w:p w:rsidR="009C7D18" w:rsidRPr="00996D7B" w:rsidRDefault="009C7D18" w:rsidP="009C7D18">
      <w:pPr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Wykonawca zobowiązany jest dostarczyć przedmiot zamówienia do miejsca wskazanego przez Zamawiającego transportem własnym. Koszty dostawy, w szczególności załadunku i rozładunku towaru ponosi Wykonawca.</w:t>
      </w:r>
    </w:p>
    <w:p w:rsidR="009C7D18" w:rsidRPr="00996D7B" w:rsidRDefault="009C7D18" w:rsidP="009C7D18">
      <w:pPr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>Dostawa towaru w obecności uprawnionego przedstawiciela Wykonawcy winna być zrealizowana w godzinach od 8.00 do 14.00 w dniach pracy Zamawiającego.</w:t>
      </w:r>
    </w:p>
    <w:p w:rsidR="009C7D18" w:rsidRPr="00996D7B" w:rsidRDefault="009C7D18" w:rsidP="009C7D18">
      <w:pPr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b/>
          <w:sz w:val="24"/>
          <w:szCs w:val="24"/>
        </w:rPr>
        <w:t>Wykonawca zobowiązuje się do powiadomienia Zamawiającego, minimum z 7 dniowym wyprzedzeniem</w:t>
      </w:r>
      <w:r w:rsidRPr="00996D7B">
        <w:rPr>
          <w:rFonts w:ascii="Arial" w:hAnsi="Arial" w:cs="Arial"/>
          <w:sz w:val="24"/>
          <w:szCs w:val="24"/>
        </w:rPr>
        <w:t>, o planowanym terminie dostawy asortymentu  przedmiotu zamówienia na fax: 261 62 59 11.</w:t>
      </w:r>
    </w:p>
    <w:p w:rsidR="009C7D18" w:rsidRDefault="009C7D18" w:rsidP="009C7D18">
      <w:pPr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996D7B">
        <w:rPr>
          <w:rFonts w:ascii="Arial" w:hAnsi="Arial" w:cs="Arial"/>
          <w:sz w:val="24"/>
          <w:szCs w:val="24"/>
        </w:rPr>
        <w:t xml:space="preserve">Odbiór przedmiotu zamówienia nastąpi w siedzibie Zamawiającego w obecności </w:t>
      </w:r>
      <w:r w:rsidRPr="00996D7B">
        <w:rPr>
          <w:rFonts w:ascii="Arial" w:hAnsi="Arial" w:cs="Arial"/>
          <w:b/>
          <w:sz w:val="24"/>
          <w:szCs w:val="24"/>
        </w:rPr>
        <w:t>uprawnionego</w:t>
      </w:r>
      <w:r w:rsidRPr="00996D7B">
        <w:rPr>
          <w:rFonts w:ascii="Arial" w:hAnsi="Arial" w:cs="Arial"/>
          <w:sz w:val="24"/>
          <w:szCs w:val="24"/>
        </w:rPr>
        <w:t xml:space="preserve"> przedstawiciela Wykonawcy. Z czynności tej zostanie sporządzony protokół odbioru, stanowiący załącznik </w:t>
      </w:r>
      <w:r w:rsidRPr="00003058">
        <w:rPr>
          <w:rFonts w:ascii="Arial" w:hAnsi="Arial" w:cs="Arial"/>
          <w:sz w:val="24"/>
          <w:szCs w:val="24"/>
        </w:rPr>
        <w:t xml:space="preserve">nr 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996D7B">
        <w:rPr>
          <w:rFonts w:ascii="Arial" w:hAnsi="Arial" w:cs="Arial"/>
          <w:sz w:val="24"/>
          <w:szCs w:val="24"/>
        </w:rPr>
        <w:t xml:space="preserve">do specyfikacji, zatwierdzony przez przedstawiciela Zamawiającego. </w:t>
      </w:r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4A0D" w:rsidRPr="00996D7B" w:rsidRDefault="00BE4A0D" w:rsidP="00BE4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E74F1" w:rsidRDefault="00FE74F1"/>
    <w:sectPr w:rsidR="00FE74F1" w:rsidSect="00EA3F5B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93982"/>
    <w:multiLevelType w:val="hybridMultilevel"/>
    <w:tmpl w:val="AB6A6C2C"/>
    <w:lvl w:ilvl="0" w:tplc="60CCEE74">
      <w:start w:val="1"/>
      <w:numFmt w:val="decimal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F3F4584"/>
    <w:multiLevelType w:val="hybridMultilevel"/>
    <w:tmpl w:val="351CB930"/>
    <w:lvl w:ilvl="0" w:tplc="F95CE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F2DD5"/>
    <w:multiLevelType w:val="hybridMultilevel"/>
    <w:tmpl w:val="0582851E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A0D"/>
    <w:rsid w:val="000D0CF3"/>
    <w:rsid w:val="00133EA4"/>
    <w:rsid w:val="00370816"/>
    <w:rsid w:val="003D4272"/>
    <w:rsid w:val="008F6AEF"/>
    <w:rsid w:val="009C7D18"/>
    <w:rsid w:val="00BE4A0D"/>
    <w:rsid w:val="00CB20F3"/>
    <w:rsid w:val="00DC54CC"/>
    <w:rsid w:val="00FE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2C6F9-AA07-4814-9691-2872CADC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4A0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Kantor Joanna</dc:creator>
  <cp:keywords/>
  <dc:description/>
  <cp:lastModifiedBy>Kantor Joanna</cp:lastModifiedBy>
  <cp:revision>9</cp:revision>
  <dcterms:created xsi:type="dcterms:W3CDTF">2022-03-08T13:53:00Z</dcterms:created>
  <dcterms:modified xsi:type="dcterms:W3CDTF">2022-06-07T08:39:00Z</dcterms:modified>
</cp:coreProperties>
</file>